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810C27" w:rsidP="00810C27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LES CELLULES T</w:t>
      </w:r>
    </w:p>
    <w:p w:rsidR="00810C27" w:rsidRDefault="00810C27" w:rsidP="00810C27">
      <w:pPr>
        <w:spacing w:after="0" w:line="240" w:lineRule="auto"/>
        <w:rPr>
          <w:b/>
          <w:u w:val="single"/>
        </w:rPr>
      </w:pPr>
    </w:p>
    <w:p w:rsidR="00810C27" w:rsidRDefault="00810C27" w:rsidP="00810C27">
      <w:pPr>
        <w:spacing w:after="0" w:line="240" w:lineRule="auto"/>
      </w:pPr>
      <w:r>
        <w:t xml:space="preserve">= </w:t>
      </w:r>
      <w:proofErr w:type="spellStart"/>
      <w:r>
        <w:t>thymo</w:t>
      </w:r>
      <w:proofErr w:type="spellEnd"/>
      <w:r>
        <w:t xml:space="preserve">-dépendantes et présentes </w:t>
      </w:r>
      <w:proofErr w:type="spellStart"/>
      <w:r>
        <w:t>ds</w:t>
      </w:r>
      <w:proofErr w:type="spellEnd"/>
      <w:r>
        <w:t xml:space="preserve"> le thymus en période </w:t>
      </w:r>
      <w:proofErr w:type="spellStart"/>
      <w:r>
        <w:t>néonat</w:t>
      </w:r>
      <w:proofErr w:type="spellEnd"/>
    </w:p>
    <w:p w:rsidR="00810C27" w:rsidRDefault="00810C27" w:rsidP="00810C27">
      <w:pPr>
        <w:spacing w:after="0" w:line="240" w:lineRule="auto"/>
      </w:pPr>
      <w:r>
        <w:t xml:space="preserve">= st les principaux acteurs de la réaction </w:t>
      </w:r>
      <w:proofErr w:type="spellStart"/>
      <w:r>
        <w:t>cell</w:t>
      </w:r>
      <w:proofErr w:type="spellEnd"/>
      <w:r>
        <w:t xml:space="preserve">   (alors que LB fabriquent </w:t>
      </w:r>
      <w:proofErr w:type="spellStart"/>
      <w:r>
        <w:t>Ac</w:t>
      </w:r>
      <w:proofErr w:type="spellEnd"/>
      <w:r>
        <w:t xml:space="preserve"> </w:t>
      </w:r>
      <w:proofErr w:type="spellStart"/>
      <w:r>
        <w:t>dc</w:t>
      </w:r>
      <w:proofErr w:type="spellEnd"/>
      <w:r>
        <w:t xml:space="preserve"> réaction humorale)</w:t>
      </w:r>
    </w:p>
    <w:p w:rsidR="00810C27" w:rsidRDefault="00810C27" w:rsidP="00810C27">
      <w:pPr>
        <w:spacing w:after="0" w:line="240" w:lineRule="auto"/>
      </w:pPr>
      <w:r>
        <w:t xml:space="preserve">Les LB et LT ont 2 systèmes de reconnaissances différents </w:t>
      </w:r>
      <w:proofErr w:type="gramStart"/>
      <w:r>
        <w:t>( BCR</w:t>
      </w:r>
      <w:proofErr w:type="gramEnd"/>
      <w:r>
        <w:t xml:space="preserve"> ou TCR) = reconnaissance complémentaire car ne s’intéressent pas aux mêmes choses.</w:t>
      </w:r>
    </w:p>
    <w:p w:rsidR="00810C27" w:rsidRDefault="00810C27" w:rsidP="00810C27">
      <w:pPr>
        <w:spacing w:after="0" w:line="240" w:lineRule="auto"/>
      </w:pPr>
      <w:r>
        <w:t xml:space="preserve">LT : TCR reconnait fraction/peptide de 9 à 15 AA de l’Ag et aussi la molécule du CMH qui le présente </w:t>
      </w:r>
    </w:p>
    <w:p w:rsidR="00810C27" w:rsidRDefault="00810C27" w:rsidP="00810C27">
      <w:pPr>
        <w:spacing w:after="0" w:line="240" w:lineRule="auto"/>
      </w:pPr>
      <w:r>
        <w:tab/>
        <w:t xml:space="preserve">=&gt;double reconnaissance </w:t>
      </w:r>
      <w:proofErr w:type="spellStart"/>
      <w:r>
        <w:t>obli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activation   (et se fait avant </w:t>
      </w:r>
      <w:proofErr w:type="spellStart"/>
      <w:r>
        <w:t>acti</w:t>
      </w:r>
      <w:proofErr w:type="spellEnd"/>
      <w:r>
        <w:t xml:space="preserve"> des LB)</w:t>
      </w:r>
    </w:p>
    <w:p w:rsidR="00810C27" w:rsidRDefault="009238B0" w:rsidP="00810C27">
      <w:pPr>
        <w:spacing w:after="0" w:line="240" w:lineRule="auto"/>
      </w:pPr>
      <w:r>
        <w:t xml:space="preserve">Ce </w:t>
      </w:r>
      <w:proofErr w:type="spellStart"/>
      <w:r>
        <w:t>sys</w:t>
      </w:r>
      <w:proofErr w:type="spellEnd"/>
      <w:r>
        <w:t xml:space="preserve"> s’est </w:t>
      </w:r>
      <w:proofErr w:type="spellStart"/>
      <w:r>
        <w:t>dvpé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le repérage de l’ennemi :      ou il est ?  = CMH</w:t>
      </w:r>
      <w:r>
        <w:tab/>
        <w:t>qui il est ? =  TCR</w:t>
      </w:r>
    </w:p>
    <w:p w:rsidR="00D27F88" w:rsidRDefault="00D27F88" w:rsidP="00810C27">
      <w:pPr>
        <w:spacing w:after="0" w:line="240" w:lineRule="auto"/>
      </w:pPr>
      <w:r>
        <w:t xml:space="preserve">LT palpe à la surface des </w:t>
      </w:r>
      <w:proofErr w:type="spellStart"/>
      <w:r>
        <w:t>cell</w:t>
      </w:r>
      <w:proofErr w:type="spellEnd"/>
      <w:r>
        <w:t> : recherche le CMH et plutôt les molécules HLA (composantes du CMH)</w:t>
      </w:r>
    </w:p>
    <w:p w:rsidR="00D27F88" w:rsidRDefault="00D27F88" w:rsidP="00810C27">
      <w:pPr>
        <w:spacing w:after="0" w:line="240" w:lineRule="auto"/>
      </w:pPr>
      <w:r>
        <w:tab/>
        <w:t>-&gt;</w:t>
      </w:r>
      <w:r w:rsidR="001F6E5E">
        <w:t xml:space="preserve">si présence peptide du non soi  -&gt; activation </w:t>
      </w:r>
      <w:proofErr w:type="spellStart"/>
      <w:r w:rsidR="001F6E5E">
        <w:t>spéci</w:t>
      </w:r>
      <w:proofErr w:type="spellEnd"/>
      <w:r w:rsidR="001F6E5E">
        <w:t xml:space="preserve"> et </w:t>
      </w:r>
      <w:proofErr w:type="spellStart"/>
      <w:r w:rsidR="001F6E5E">
        <w:t>rép</w:t>
      </w:r>
      <w:proofErr w:type="spellEnd"/>
      <w:r w:rsidR="001F6E5E">
        <w:t xml:space="preserve"> </w:t>
      </w:r>
      <w:proofErr w:type="spellStart"/>
      <w:r w:rsidR="001F6E5E">
        <w:t>infla</w:t>
      </w:r>
      <w:proofErr w:type="spellEnd"/>
    </w:p>
    <w:p w:rsidR="001F6E5E" w:rsidRDefault="001F6E5E" w:rsidP="00810C27">
      <w:pPr>
        <w:spacing w:after="0" w:line="240" w:lineRule="auto"/>
      </w:pPr>
      <w:r>
        <w:tab/>
        <w:t>-&gt;si absence peptide du non soi -&gt; ne se passe rien</w:t>
      </w:r>
    </w:p>
    <w:p w:rsidR="001F6E5E" w:rsidRDefault="001F6E5E" w:rsidP="00810C27">
      <w:pPr>
        <w:spacing w:after="0" w:line="240" w:lineRule="auto"/>
      </w:pPr>
    </w:p>
    <w:p w:rsidR="001F6E5E" w:rsidRDefault="001F6E5E" w:rsidP="00810C27">
      <w:pPr>
        <w:spacing w:after="0" w:line="240" w:lineRule="auto"/>
      </w:pPr>
      <w:r>
        <w:t>Rôle des LT :</w:t>
      </w:r>
      <w:r>
        <w:tab/>
        <w:t>-&gt;rôle effecteur = responsable du caractère exécutif de la RI</w:t>
      </w:r>
    </w:p>
    <w:p w:rsidR="001F6E5E" w:rsidRDefault="001F6E5E" w:rsidP="00810C27">
      <w:pPr>
        <w:spacing w:after="0" w:line="240" w:lineRule="auto"/>
      </w:pPr>
      <w:r>
        <w:tab/>
      </w:r>
      <w:r>
        <w:tab/>
        <w:t>-&gt;rôle régulateur = CD4 et CD8</w:t>
      </w:r>
      <w:r w:rsidR="00620975">
        <w:t xml:space="preserve"> = </w:t>
      </w:r>
      <w:proofErr w:type="spellStart"/>
      <w:r w:rsidR="00620975">
        <w:t>molé</w:t>
      </w:r>
      <w:proofErr w:type="spellEnd"/>
      <w:r w:rsidR="00620975">
        <w:t xml:space="preserve"> de surface des LT = </w:t>
      </w:r>
      <w:r>
        <w:t xml:space="preserve"> renforcent affinité Ag/CMH et LT  -&gt; stabilisation  </w:t>
      </w:r>
    </w:p>
    <w:p w:rsidR="001F6E5E" w:rsidRDefault="001F6E5E" w:rsidP="00810C27">
      <w:pPr>
        <w:spacing w:after="0" w:line="240" w:lineRule="auto"/>
      </w:pPr>
    </w:p>
    <w:p w:rsidR="001F6E5E" w:rsidRDefault="001F6E5E" w:rsidP="00810C27">
      <w:pPr>
        <w:spacing w:after="0" w:line="240" w:lineRule="auto"/>
      </w:pPr>
      <w:r>
        <w:t xml:space="preserve">CD4 : </w:t>
      </w:r>
      <w:r>
        <w:tab/>
        <w:t>composée de 4 domaines d’</w:t>
      </w:r>
      <w:proofErr w:type="spellStart"/>
      <w:r>
        <w:t>Ig</w:t>
      </w:r>
      <w:proofErr w:type="spellEnd"/>
      <w:r>
        <w:t xml:space="preserve"> avec jonction très souple en 2 et 3 </w:t>
      </w:r>
    </w:p>
    <w:p w:rsidR="001F6E5E" w:rsidRDefault="001F6E5E" w:rsidP="00810C27">
      <w:pPr>
        <w:spacing w:after="0" w:line="240" w:lineRule="auto"/>
      </w:pPr>
      <w:r>
        <w:tab/>
      </w:r>
      <w:proofErr w:type="gramStart"/>
      <w:r>
        <w:t>se</w:t>
      </w:r>
      <w:proofErr w:type="gramEnd"/>
      <w:r>
        <w:t xml:space="preserve"> tend entre LT et </w:t>
      </w:r>
      <w:proofErr w:type="spellStart"/>
      <w:r>
        <w:t>CPAg</w:t>
      </w:r>
      <w:proofErr w:type="spellEnd"/>
      <w:r>
        <w:t xml:space="preserve"> </w:t>
      </w:r>
      <w:r w:rsidR="00620975">
        <w:t xml:space="preserve">  ou plutôt  TCR et CMH  -&gt; stabilisation -&gt; démarrage de la RI au plan moléculaire</w:t>
      </w:r>
    </w:p>
    <w:p w:rsidR="00620975" w:rsidRDefault="00620975" w:rsidP="00810C27">
      <w:pPr>
        <w:spacing w:after="0" w:line="240" w:lineRule="auto"/>
      </w:pPr>
      <w:r>
        <w:tab/>
        <w:t>LT CD4 reconnait HLA classe II</w:t>
      </w:r>
    </w:p>
    <w:p w:rsidR="00620975" w:rsidRDefault="00620975" w:rsidP="00810C27">
      <w:pPr>
        <w:spacing w:after="0" w:line="240" w:lineRule="auto"/>
      </w:pPr>
      <w:r>
        <w:t>CD8 : composé d’un seul domaine distal qui se fixe sur CMH</w:t>
      </w:r>
    </w:p>
    <w:p w:rsidR="00620975" w:rsidRDefault="00620975" w:rsidP="00810C27">
      <w:pPr>
        <w:spacing w:after="0" w:line="240" w:lineRule="auto"/>
      </w:pPr>
      <w:r>
        <w:t xml:space="preserve">           LT CD8 reconnait HLA classe I </w:t>
      </w:r>
    </w:p>
    <w:p w:rsidR="00620975" w:rsidRDefault="00620975" w:rsidP="00810C27">
      <w:pPr>
        <w:spacing w:after="0" w:line="240" w:lineRule="auto"/>
      </w:pPr>
    </w:p>
    <w:p w:rsidR="00620975" w:rsidRDefault="00620975" w:rsidP="00810C27">
      <w:pPr>
        <w:spacing w:after="0" w:line="240" w:lineRule="auto"/>
      </w:pPr>
      <w:r>
        <w:t xml:space="preserve">HLA I : sur toutes les </w:t>
      </w:r>
      <w:proofErr w:type="spellStart"/>
      <w:r>
        <w:t>cell</w:t>
      </w:r>
      <w:proofErr w:type="spellEnd"/>
      <w:r>
        <w:t xml:space="preserve"> de l’organisme, peuvent présenter des Ag où qu’ils soient </w:t>
      </w:r>
    </w:p>
    <w:p w:rsidR="00620975" w:rsidRDefault="00620975" w:rsidP="00810C27">
      <w:pPr>
        <w:spacing w:after="0" w:line="240" w:lineRule="auto"/>
      </w:pPr>
      <w:r>
        <w:tab/>
      </w:r>
      <w:proofErr w:type="gramStart"/>
      <w:r>
        <w:t>ex</w:t>
      </w:r>
      <w:proofErr w:type="gramEnd"/>
      <w:r>
        <w:t> : virus st à l’</w:t>
      </w:r>
      <w:proofErr w:type="spellStart"/>
      <w:r>
        <w:t>int</w:t>
      </w:r>
      <w:proofErr w:type="spellEnd"/>
      <w:r>
        <w:t xml:space="preserve"> des </w:t>
      </w:r>
      <w:proofErr w:type="spellStart"/>
      <w:r>
        <w:t>cell</w:t>
      </w:r>
      <w:proofErr w:type="spellEnd"/>
      <w:r>
        <w:t xml:space="preserve"> -&gt; HLA I sort virus sous forme de peptides</w:t>
      </w:r>
    </w:p>
    <w:p w:rsidR="0081179B" w:rsidRDefault="0081179B" w:rsidP="00810C27">
      <w:pPr>
        <w:spacing w:after="0" w:line="240" w:lineRule="auto"/>
      </w:pPr>
      <w:r>
        <w:tab/>
      </w:r>
      <w:r>
        <w:tab/>
        <w:t xml:space="preserve">=&gt;LT CD8 + = arme principale de la </w:t>
      </w:r>
      <w:proofErr w:type="spellStart"/>
      <w:r>
        <w:t>déf</w:t>
      </w:r>
      <w:proofErr w:type="spellEnd"/>
      <w:r>
        <w:t xml:space="preserve"> antivirale</w:t>
      </w:r>
    </w:p>
    <w:p w:rsidR="0081179B" w:rsidRDefault="0081179B" w:rsidP="00810C27">
      <w:pPr>
        <w:spacing w:after="0" w:line="240" w:lineRule="auto"/>
      </w:pPr>
      <w:r>
        <w:t xml:space="preserve">HLA II : que sur certaines </w:t>
      </w:r>
      <w:proofErr w:type="spellStart"/>
      <w:r>
        <w:t>cell</w:t>
      </w:r>
      <w:proofErr w:type="spellEnd"/>
      <w:r>
        <w:t xml:space="preserve"> (</w:t>
      </w:r>
      <w:proofErr w:type="spellStart"/>
      <w:r>
        <w:t>CPAg</w:t>
      </w:r>
      <w:proofErr w:type="spellEnd"/>
      <w:r>
        <w:t>, LB activés, LT activés, Monocytes-macrophages</w:t>
      </w:r>
      <w:proofErr w:type="gramStart"/>
      <w:r>
        <w:t>) ,</w:t>
      </w:r>
      <w:proofErr w:type="gramEnd"/>
      <w:r>
        <w:t xml:space="preserve"> reconnait  Ag </w:t>
      </w:r>
      <w:proofErr w:type="spellStart"/>
      <w:r>
        <w:t>extracell</w:t>
      </w:r>
      <w:proofErr w:type="spellEnd"/>
      <w:r>
        <w:t xml:space="preserve"> </w:t>
      </w:r>
    </w:p>
    <w:p w:rsidR="0081179B" w:rsidRDefault="0081179B" w:rsidP="00810C27">
      <w:pPr>
        <w:spacing w:after="0" w:line="240" w:lineRule="auto"/>
      </w:pPr>
      <w:r>
        <w:tab/>
      </w:r>
      <w:proofErr w:type="gramStart"/>
      <w:r>
        <w:t>ex</w:t>
      </w:r>
      <w:proofErr w:type="gramEnd"/>
      <w:r>
        <w:t> : bactérie</w:t>
      </w:r>
    </w:p>
    <w:p w:rsidR="0081179B" w:rsidRDefault="0081179B" w:rsidP="00810C27">
      <w:pPr>
        <w:spacing w:after="0" w:line="240" w:lineRule="auto"/>
      </w:pPr>
    </w:p>
    <w:p w:rsidR="0081179B" w:rsidRDefault="0081179B" w:rsidP="00810C27">
      <w:pPr>
        <w:spacing w:after="0" w:line="240" w:lineRule="auto"/>
      </w:pPr>
      <w:r>
        <w:t xml:space="preserve">LT CD4 + = T </w:t>
      </w:r>
      <w:proofErr w:type="spellStart"/>
      <w:r>
        <w:t>Helper</w:t>
      </w:r>
      <w:proofErr w:type="spellEnd"/>
      <w:r>
        <w:t xml:space="preserve"> = à la fois exécutrice et régulatrice ; 4 </w:t>
      </w:r>
      <w:proofErr w:type="spellStart"/>
      <w:r>
        <w:t>gdes</w:t>
      </w:r>
      <w:proofErr w:type="spellEnd"/>
      <w:r>
        <w:t xml:space="preserve"> variétés</w:t>
      </w:r>
    </w:p>
    <w:p w:rsidR="0081179B" w:rsidRDefault="0081179B" w:rsidP="0081179B">
      <w:pPr>
        <w:pStyle w:val="Paragraphedeliste"/>
        <w:numPr>
          <w:ilvl w:val="0"/>
          <w:numId w:val="1"/>
        </w:numPr>
        <w:spacing w:after="0" w:line="240" w:lineRule="auto"/>
      </w:pPr>
      <w:r>
        <w:t>TH2 </w:t>
      </w:r>
      <w:proofErr w:type="gramStart"/>
      <w:r>
        <w:t xml:space="preserve">: </w:t>
      </w:r>
      <w:r w:rsidR="00B832A1">
        <w:t xml:space="preserve"> cytokine</w:t>
      </w:r>
      <w:proofErr w:type="gramEnd"/>
      <w:r w:rsidR="00B832A1">
        <w:t xml:space="preserve"> IL4 -&gt;activation LT TH2 -&gt; sécrétion ++ IL4 -&gt; </w:t>
      </w:r>
      <w:proofErr w:type="spellStart"/>
      <w:r w:rsidR="00B832A1">
        <w:t>prod</w:t>
      </w:r>
      <w:proofErr w:type="spellEnd"/>
      <w:r w:rsidR="00B832A1">
        <w:t xml:space="preserve">° </w:t>
      </w:r>
      <w:proofErr w:type="spellStart"/>
      <w:r w:rsidR="00B832A1">
        <w:t>Ac</w:t>
      </w:r>
      <w:proofErr w:type="spellEnd"/>
      <w:r w:rsidR="00B832A1">
        <w:t xml:space="preserve"> -&gt; lutte contre Ag et aussi asthme/allergie</w:t>
      </w:r>
    </w:p>
    <w:p w:rsidR="00B832A1" w:rsidRDefault="00B832A1" w:rsidP="0081179B">
      <w:pPr>
        <w:pStyle w:val="Paragraphedeliste"/>
        <w:numPr>
          <w:ilvl w:val="0"/>
          <w:numId w:val="1"/>
        </w:numPr>
        <w:spacing w:after="0" w:line="240" w:lineRule="auto"/>
      </w:pPr>
      <w:r>
        <w:t>TH1 </w:t>
      </w:r>
      <w:proofErr w:type="gramStart"/>
      <w:r>
        <w:t>:  fabrique</w:t>
      </w:r>
      <w:proofErr w:type="gramEnd"/>
      <w:r>
        <w:t xml:space="preserve"> cytokine anti-</w:t>
      </w:r>
      <w:proofErr w:type="spellStart"/>
      <w:r>
        <w:t>infla</w:t>
      </w:r>
      <w:proofErr w:type="spellEnd"/>
      <w:r>
        <w:t xml:space="preserve"> = interféron γ  (= antivirale) </w:t>
      </w:r>
    </w:p>
    <w:p w:rsidR="00B832A1" w:rsidRDefault="00B832A1" w:rsidP="0081179B">
      <w:pPr>
        <w:pStyle w:val="Paragraphedeliste"/>
        <w:numPr>
          <w:ilvl w:val="0"/>
          <w:numId w:val="1"/>
        </w:numPr>
        <w:spacing w:after="0" w:line="240" w:lineRule="auto"/>
      </w:pPr>
      <w:r>
        <w:t>TH17 : hormone TGF et IL23 -&gt; TH1</w:t>
      </w:r>
      <w:r w:rsidR="00364F6A">
        <w:t xml:space="preserve">7 produit IL17 -&gt; lutte infection anti </w:t>
      </w:r>
      <w:proofErr w:type="spellStart"/>
      <w:r w:rsidR="00364F6A">
        <w:t>infla</w:t>
      </w:r>
      <w:proofErr w:type="spellEnd"/>
      <w:r w:rsidR="00364F6A">
        <w:t xml:space="preserve">  </w:t>
      </w:r>
      <w:r>
        <w:t>mais risque auto immunité</w:t>
      </w:r>
    </w:p>
    <w:p w:rsidR="00B832A1" w:rsidRDefault="00B832A1" w:rsidP="0081179B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t>Trég</w:t>
      </w:r>
      <w:proofErr w:type="spellEnd"/>
      <w:r>
        <w:t xml:space="preserve"> = régulatrice : bloque RI avec hormone TGF β = cytokine à </w:t>
      </w:r>
      <w:proofErr w:type="spellStart"/>
      <w:r>
        <w:t>propri</w:t>
      </w:r>
      <w:proofErr w:type="spellEnd"/>
      <w:r>
        <w:t xml:space="preserve"> immunodépressive (évite auto immunité)</w:t>
      </w:r>
    </w:p>
    <w:p w:rsidR="0084355D" w:rsidRDefault="0084355D" w:rsidP="0084355D">
      <w:pPr>
        <w:spacing w:after="0" w:line="240" w:lineRule="auto"/>
      </w:pPr>
    </w:p>
    <w:p w:rsidR="0084355D" w:rsidRDefault="0084355D" w:rsidP="0084355D">
      <w:pPr>
        <w:spacing w:after="0" w:line="240" w:lineRule="auto"/>
      </w:pPr>
      <w:r>
        <w:t>Les fac</w:t>
      </w:r>
      <w:r w:rsidR="0036403D">
        <w:t xml:space="preserve">teurs de différentiation </w:t>
      </w:r>
      <w:proofErr w:type="spellStart"/>
      <w:r w:rsidR="0036403D">
        <w:t>thymocy</w:t>
      </w:r>
      <w:r>
        <w:t>taires</w:t>
      </w:r>
      <w:proofErr w:type="spellEnd"/>
      <w:r>
        <w:t> :</w:t>
      </w:r>
    </w:p>
    <w:p w:rsidR="0084355D" w:rsidRDefault="00F733D3" w:rsidP="0084355D">
      <w:pPr>
        <w:spacing w:after="0" w:line="240" w:lineRule="auto"/>
      </w:pPr>
      <w:proofErr w:type="gramStart"/>
      <w:r>
        <w:t>on</w:t>
      </w:r>
      <w:proofErr w:type="gramEnd"/>
      <w:r>
        <w:t xml:space="preserve"> peut obtenir des LT in vitro juste avec des cytokines    =&gt;</w:t>
      </w:r>
      <w:proofErr w:type="spellStart"/>
      <w:r>
        <w:t>imp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</w:t>
      </w:r>
      <w:proofErr w:type="spellStart"/>
      <w:r>
        <w:t>dvt</w:t>
      </w:r>
      <w:proofErr w:type="spellEnd"/>
      <w:r>
        <w:t xml:space="preserve"> </w:t>
      </w:r>
      <w:proofErr w:type="spellStart"/>
      <w:r>
        <w:t>théra</w:t>
      </w:r>
      <w:proofErr w:type="spellEnd"/>
    </w:p>
    <w:p w:rsidR="00F733D3" w:rsidRDefault="00F733D3" w:rsidP="0084355D">
      <w:pPr>
        <w:spacing w:after="0" w:line="240" w:lineRule="auto"/>
      </w:pPr>
      <w:r>
        <w:t xml:space="preserve">A Nice : injection de LT </w:t>
      </w:r>
      <w:proofErr w:type="spellStart"/>
      <w:r>
        <w:t>rég</w:t>
      </w:r>
      <w:proofErr w:type="spellEnd"/>
      <w:r>
        <w:t xml:space="preserve"> chez patient atteint de maladie auto immune :</w:t>
      </w:r>
    </w:p>
    <w:p w:rsidR="00F733D3" w:rsidRDefault="00F733D3" w:rsidP="0084355D">
      <w:pPr>
        <w:spacing w:after="0" w:line="240" w:lineRule="auto"/>
      </w:pPr>
      <w:r>
        <w:tab/>
        <w:t>-&gt;prélèvement de LT périphériques</w:t>
      </w:r>
    </w:p>
    <w:p w:rsidR="00F733D3" w:rsidRDefault="00F733D3" w:rsidP="0084355D">
      <w:pPr>
        <w:spacing w:after="0" w:line="240" w:lineRule="auto"/>
      </w:pPr>
      <w:r>
        <w:tab/>
        <w:t xml:space="preserve">-&gt;isolement des LT </w:t>
      </w:r>
      <w:proofErr w:type="spellStart"/>
      <w:r>
        <w:t>rég</w:t>
      </w:r>
      <w:proofErr w:type="spellEnd"/>
    </w:p>
    <w:p w:rsidR="003A2B20" w:rsidRDefault="003A2B20" w:rsidP="0084355D">
      <w:pPr>
        <w:spacing w:after="0" w:line="240" w:lineRule="auto"/>
      </w:pPr>
      <w:r>
        <w:tab/>
        <w:t xml:space="preserve">-&gt;mise </w:t>
      </w:r>
      <w:proofErr w:type="spellStart"/>
      <w:r>
        <w:t>ds</w:t>
      </w:r>
      <w:proofErr w:type="spellEnd"/>
      <w:r>
        <w:t xml:space="preserve"> un incubateur avec cytokines appropriées -&gt; expansion du pool de LT </w:t>
      </w:r>
      <w:proofErr w:type="spellStart"/>
      <w:r>
        <w:t>rég</w:t>
      </w:r>
      <w:proofErr w:type="spellEnd"/>
    </w:p>
    <w:p w:rsidR="003A2B20" w:rsidRDefault="003A2B20" w:rsidP="0084355D">
      <w:pPr>
        <w:spacing w:after="0" w:line="240" w:lineRule="auto"/>
      </w:pPr>
      <w:r>
        <w:tab/>
        <w:t>-&gt;injection au patient</w:t>
      </w:r>
    </w:p>
    <w:p w:rsidR="003A2B20" w:rsidRDefault="003A2B20" w:rsidP="0084355D">
      <w:pPr>
        <w:spacing w:after="0" w:line="240" w:lineRule="auto"/>
      </w:pPr>
      <w:r>
        <w:t xml:space="preserve">=&gt;juste à l’étude  </w:t>
      </w:r>
      <w:proofErr w:type="spellStart"/>
      <w:r>
        <w:t>dc</w:t>
      </w:r>
      <w:proofErr w:type="spellEnd"/>
      <w:r>
        <w:t xml:space="preserve"> besoin encore de recherche</w:t>
      </w:r>
    </w:p>
    <w:p w:rsidR="003A2B20" w:rsidRDefault="003A2B20" w:rsidP="0084355D">
      <w:pPr>
        <w:spacing w:after="0" w:line="240" w:lineRule="auto"/>
      </w:pPr>
      <w:r>
        <w:t xml:space="preserve">Hormones qui permettent la différenciation </w:t>
      </w:r>
      <w:proofErr w:type="spellStart"/>
      <w:r>
        <w:t>organotypique</w:t>
      </w:r>
      <w:proofErr w:type="spellEnd"/>
      <w:r>
        <w:t xml:space="preserve"> indépendante des LT :</w:t>
      </w:r>
    </w:p>
    <w:p w:rsidR="003A2B20" w:rsidRDefault="003A2B20" w:rsidP="0084355D">
      <w:pPr>
        <w:spacing w:after="0" w:line="240" w:lineRule="auto"/>
      </w:pPr>
      <w:r>
        <w:tab/>
        <w:t>-&gt;</w:t>
      </w:r>
      <w:proofErr w:type="spellStart"/>
      <w:r>
        <w:t>Notch</w:t>
      </w:r>
      <w:proofErr w:type="spellEnd"/>
      <w:r>
        <w:t xml:space="preserve"> et ligand de </w:t>
      </w:r>
      <w:proofErr w:type="spellStart"/>
      <w:r>
        <w:t>Notch</w:t>
      </w:r>
      <w:proofErr w:type="spellEnd"/>
      <w:r w:rsidR="0036403D">
        <w:t xml:space="preserve"> : </w:t>
      </w:r>
      <w:proofErr w:type="spellStart"/>
      <w:r w:rsidR="0036403D">
        <w:t>Notch</w:t>
      </w:r>
      <w:proofErr w:type="spellEnd"/>
      <w:r w:rsidR="0036403D">
        <w:t xml:space="preserve">= sur LT ligand </w:t>
      </w:r>
      <w:proofErr w:type="spellStart"/>
      <w:r w:rsidR="0036403D">
        <w:t>Notch</w:t>
      </w:r>
      <w:proofErr w:type="spellEnd"/>
      <w:r w:rsidR="0036403D">
        <w:t xml:space="preserve"> = sur </w:t>
      </w:r>
      <w:proofErr w:type="spellStart"/>
      <w:r w:rsidR="0036403D">
        <w:t>cell</w:t>
      </w:r>
      <w:proofErr w:type="spellEnd"/>
      <w:r w:rsidR="0036403D">
        <w:t xml:space="preserve"> qui interagissent avec LT</w:t>
      </w:r>
    </w:p>
    <w:p w:rsidR="0036403D" w:rsidRDefault="0036403D" w:rsidP="0084355D">
      <w:pPr>
        <w:spacing w:after="0" w:line="240" w:lineRule="auto"/>
      </w:pPr>
      <w:r>
        <w:tab/>
      </w:r>
      <w:r>
        <w:tab/>
        <w:t xml:space="preserve">=&gt;si on a des LT </w:t>
      </w:r>
      <w:proofErr w:type="spellStart"/>
      <w:r>
        <w:t>notch</w:t>
      </w:r>
      <w:proofErr w:type="spellEnd"/>
      <w:r>
        <w:t xml:space="preserve"> alors il n’y a plus de différentiation </w:t>
      </w:r>
      <w:proofErr w:type="spellStart"/>
      <w:r>
        <w:t>thymocytaire</w:t>
      </w:r>
      <w:proofErr w:type="spellEnd"/>
      <w:r>
        <w:t xml:space="preserve"> correcte</w:t>
      </w:r>
    </w:p>
    <w:p w:rsidR="0036403D" w:rsidRDefault="0036403D" w:rsidP="0084355D">
      <w:pPr>
        <w:spacing w:after="0" w:line="240" w:lineRule="auto"/>
      </w:pPr>
      <w:r>
        <w:tab/>
        <w:t xml:space="preserve">-&gt;IL7 : LT ont besoin de baigner </w:t>
      </w:r>
      <w:proofErr w:type="spellStart"/>
      <w:r>
        <w:t>ds</w:t>
      </w:r>
      <w:proofErr w:type="spellEnd"/>
      <w:r>
        <w:t xml:space="preserve"> jus d’IL7 -&gt; différentiation</w:t>
      </w:r>
    </w:p>
    <w:p w:rsidR="0036403D" w:rsidRDefault="0036403D" w:rsidP="0084355D">
      <w:pPr>
        <w:spacing w:after="0" w:line="240" w:lineRule="auto"/>
      </w:pPr>
      <w:r>
        <w:tab/>
        <w:t>-&gt;FLT3 : kinase</w:t>
      </w:r>
    </w:p>
    <w:p w:rsidR="0036403D" w:rsidRDefault="0036403D" w:rsidP="0084355D">
      <w:pPr>
        <w:spacing w:after="0" w:line="240" w:lineRule="auto"/>
      </w:pPr>
      <w:r>
        <w:tab/>
        <w:t xml:space="preserve">-&gt;IL2 : avec son </w:t>
      </w:r>
      <w:proofErr w:type="spellStart"/>
      <w:r>
        <w:t>rc</w:t>
      </w:r>
      <w:proofErr w:type="spellEnd"/>
      <w:r>
        <w:t xml:space="preserve"> CD25</w:t>
      </w:r>
    </w:p>
    <w:p w:rsidR="000325A7" w:rsidRDefault="000325A7" w:rsidP="000325A7">
      <w:pPr>
        <w:spacing w:after="0" w:line="240" w:lineRule="auto"/>
      </w:pPr>
    </w:p>
    <w:p w:rsidR="000325A7" w:rsidRDefault="000325A7" w:rsidP="000325A7">
      <w:pPr>
        <w:spacing w:after="0" w:line="240" w:lineRule="auto"/>
      </w:pPr>
    </w:p>
    <w:p w:rsidR="00620975" w:rsidRDefault="00620975" w:rsidP="00810C27">
      <w:pPr>
        <w:spacing w:after="0" w:line="240" w:lineRule="auto"/>
      </w:pPr>
    </w:p>
    <w:p w:rsidR="00D27F88" w:rsidRDefault="00D27F88" w:rsidP="00810C27">
      <w:pPr>
        <w:spacing w:after="0" w:line="240" w:lineRule="auto"/>
      </w:pPr>
    </w:p>
    <w:p w:rsidR="00D27F88" w:rsidRDefault="00D27F88" w:rsidP="00810C27">
      <w:pPr>
        <w:spacing w:after="0" w:line="240" w:lineRule="auto"/>
      </w:pPr>
    </w:p>
    <w:p w:rsidR="009238B0" w:rsidRPr="00810C27" w:rsidRDefault="009238B0" w:rsidP="00810C27">
      <w:pPr>
        <w:spacing w:after="0" w:line="240" w:lineRule="auto"/>
      </w:pPr>
    </w:p>
    <w:sectPr w:rsidR="009238B0" w:rsidRPr="00810C27" w:rsidSect="00810C27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87AC2"/>
    <w:multiLevelType w:val="hybridMultilevel"/>
    <w:tmpl w:val="0CF0936C"/>
    <w:lvl w:ilvl="0" w:tplc="698816FC"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C27"/>
    <w:rsid w:val="000325A7"/>
    <w:rsid w:val="001F6E5E"/>
    <w:rsid w:val="0036403D"/>
    <w:rsid w:val="00364F6A"/>
    <w:rsid w:val="003A2B20"/>
    <w:rsid w:val="00576896"/>
    <w:rsid w:val="00620975"/>
    <w:rsid w:val="0064724E"/>
    <w:rsid w:val="006C204F"/>
    <w:rsid w:val="00810C27"/>
    <w:rsid w:val="0081179B"/>
    <w:rsid w:val="0084355D"/>
    <w:rsid w:val="009238B0"/>
    <w:rsid w:val="00991F4D"/>
    <w:rsid w:val="009F3AC9"/>
    <w:rsid w:val="00B832A1"/>
    <w:rsid w:val="00D27F88"/>
    <w:rsid w:val="00F401BC"/>
    <w:rsid w:val="00F7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1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2010-01-24T11:26:00Z</dcterms:created>
  <dcterms:modified xsi:type="dcterms:W3CDTF">2010-01-24T16:52:00Z</dcterms:modified>
</cp:coreProperties>
</file>